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A326" w14:textId="77777777" w:rsidR="00C73FD1" w:rsidRPr="001B36D4" w:rsidRDefault="00C73FD1" w:rsidP="00C73FD1">
      <w:pPr>
        <w:spacing w:after="280"/>
        <w:jc w:val="center"/>
        <w:rPr>
          <w:rFonts w:ascii="Times New Roman" w:hAnsi="Times New Roman"/>
          <w:smallCaps/>
          <w:color w:val="000000"/>
          <w:szCs w:val="24"/>
        </w:rPr>
      </w:pPr>
      <w:r w:rsidRPr="001B36D4">
        <w:rPr>
          <w:rFonts w:ascii="Times New Roman" w:hAnsi="Times New Roman"/>
          <w:b/>
          <w:smallCaps/>
          <w:color w:val="000000"/>
          <w:szCs w:val="24"/>
        </w:rPr>
        <w:t>ANEXO X</w:t>
      </w:r>
    </w:p>
    <w:p w14:paraId="0BB4BEAD" w14:textId="77777777" w:rsidR="00C73FD1" w:rsidRPr="00356EAF" w:rsidRDefault="00C73FD1" w:rsidP="00C73FD1">
      <w:pPr>
        <w:spacing w:before="280" w:after="280"/>
        <w:rPr>
          <w:rFonts w:ascii="Times New Roman" w:hAnsi="Times New Roman"/>
          <w:smallCaps/>
          <w:color w:val="000000"/>
          <w:szCs w:val="24"/>
        </w:rPr>
      </w:pPr>
      <w:r w:rsidRPr="001B36D4">
        <w:rPr>
          <w:rFonts w:ascii="Times New Roman" w:hAnsi="Times New Roman"/>
          <w:b/>
          <w:smallCaps/>
          <w:color w:val="000000"/>
          <w:szCs w:val="24"/>
        </w:rPr>
        <w:t>CRITÉRIOS UTILIZADOS NA AVALIAÇÃO DE MÉRITO CULTURAL</w:t>
      </w:r>
    </w:p>
    <w:p w14:paraId="3003AC78" w14:textId="77777777" w:rsidR="00C73FD1" w:rsidRPr="00356EAF" w:rsidRDefault="00C73FD1" w:rsidP="00C73FD1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 xml:space="preserve">A avaliação dos projetos será realizada mediante atribuição de notas aos critérios de seleção, conforme descrição a seguir: </w:t>
      </w:r>
    </w:p>
    <w:p w14:paraId="17FC4539" w14:textId="77777777" w:rsidR="00C73FD1" w:rsidRPr="00356EAF" w:rsidRDefault="00C73FD1" w:rsidP="00C73FD1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 xml:space="preserve">• Grau pleno de atendimento do critério - 10 pontos; </w:t>
      </w:r>
    </w:p>
    <w:p w14:paraId="43F85614" w14:textId="77777777" w:rsidR="00C73FD1" w:rsidRPr="00356EAF" w:rsidRDefault="00C73FD1" w:rsidP="00C73FD1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 xml:space="preserve">• Grau satisfatório de atendimento do critério – </w:t>
      </w:r>
      <w:r>
        <w:rPr>
          <w:rFonts w:ascii="Times New Roman" w:hAnsi="Times New Roman"/>
          <w:color w:val="000000"/>
          <w:szCs w:val="24"/>
        </w:rPr>
        <w:t>até 09</w:t>
      </w:r>
      <w:r w:rsidRPr="00356EAF">
        <w:rPr>
          <w:rFonts w:ascii="Times New Roman" w:hAnsi="Times New Roman"/>
          <w:color w:val="000000"/>
          <w:szCs w:val="24"/>
        </w:rPr>
        <w:t xml:space="preserve"> pontos; </w:t>
      </w:r>
    </w:p>
    <w:p w14:paraId="290B03DA" w14:textId="77777777" w:rsidR="00C73FD1" w:rsidRPr="00356EAF" w:rsidRDefault="00C73FD1" w:rsidP="00C73FD1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 xml:space="preserve">• Grau insatisfatório de atendimento do critério – </w:t>
      </w:r>
      <w:r>
        <w:rPr>
          <w:rFonts w:ascii="Times New Roman" w:hAnsi="Times New Roman"/>
          <w:color w:val="000000"/>
          <w:szCs w:val="24"/>
        </w:rPr>
        <w:t>até 05</w:t>
      </w:r>
      <w:r w:rsidRPr="00356EAF">
        <w:rPr>
          <w:rFonts w:ascii="Times New Roman" w:hAnsi="Times New Roman"/>
          <w:color w:val="000000"/>
          <w:szCs w:val="24"/>
        </w:rPr>
        <w:t xml:space="preserve"> pontos; </w:t>
      </w:r>
    </w:p>
    <w:p w14:paraId="269F79B8" w14:textId="77777777" w:rsidR="00C73FD1" w:rsidRPr="00356EAF" w:rsidRDefault="00C73FD1" w:rsidP="00C73FD1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• Não atendimento do critério – 0 pontos.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2"/>
        <w:gridCol w:w="6520"/>
        <w:gridCol w:w="1276"/>
      </w:tblGrid>
      <w:tr w:rsidR="00C73FD1" w:rsidRPr="00AA0696" w14:paraId="4D164304" w14:textId="77777777" w:rsidTr="002A74E4">
        <w:tc>
          <w:tcPr>
            <w:tcW w:w="9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14:paraId="4F0D522C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CRITÉRIOS OBRIGATÓRIOS</w:t>
            </w:r>
          </w:p>
        </w:tc>
      </w:tr>
      <w:tr w:rsidR="00C73FD1" w:rsidRPr="00AA0696" w14:paraId="29BDCE63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14:paraId="6A15D2E8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Identificação do Critério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14:paraId="6249020B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Descrição do Critério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14:paraId="25E05230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Pontuação Máxima</w:t>
            </w:r>
          </w:p>
        </w:tc>
      </w:tr>
      <w:tr w:rsidR="00C73FD1" w:rsidRPr="00AA0696" w14:paraId="5182EA3C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3625C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A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15EAE" w14:textId="77777777" w:rsidR="00C73FD1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Qualidade do Projeto - Coerência do objeto, objetivos, justificativa e metas do projeto - </w:t>
            </w:r>
            <w:r w:rsidRPr="00AA0696">
              <w:rPr>
                <w:rFonts w:ascii="Times New Roman" w:hAnsi="Times New Roman"/>
                <w:color w:val="000000"/>
              </w:rPr>
              <w:t xml:space="preserve">A análise deverá considerar, para fins de avaliação e valoração, se o conteúdo do projeto apresenta, como um todo, coerência, observando o objeto, a justificativa e as metas, sendo possível visualizar de forma </w:t>
            </w:r>
            <w:r w:rsidRPr="00AA0696">
              <w:rPr>
                <w:rFonts w:ascii="Times New Roman" w:hAnsi="Times New Roman"/>
              </w:rPr>
              <w:t xml:space="preserve">     </w:t>
            </w:r>
            <w:r w:rsidRPr="00AA0696">
              <w:rPr>
                <w:rFonts w:ascii="Times New Roman" w:hAnsi="Times New Roman"/>
                <w:color w:val="000000"/>
              </w:rPr>
              <w:t>evidente os resultados que serão obtidos.</w:t>
            </w:r>
          </w:p>
          <w:p w14:paraId="639A0B68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47896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73FD1" w:rsidRPr="00AA0696" w14:paraId="44B5DA51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0CE2C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B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247AC" w14:textId="77777777" w:rsidR="00C73FD1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 xml:space="preserve">Relevância da ação proposta para o cenário cultural do </w:t>
            </w:r>
            <w:r w:rsidRPr="00AA0696">
              <w:rPr>
                <w:rFonts w:ascii="Times New Roman" w:hAnsi="Times New Roman"/>
                <w:b/>
              </w:rPr>
              <w:t xml:space="preserve">município de </w:t>
            </w:r>
            <w:r>
              <w:rPr>
                <w:rFonts w:ascii="Times New Roman" w:hAnsi="Times New Roman"/>
                <w:b/>
              </w:rPr>
              <w:t>São João da Lagoa</w:t>
            </w:r>
            <w:r w:rsidRPr="00AA0696">
              <w:rPr>
                <w:rFonts w:ascii="Times New Roman" w:hAnsi="Times New Roman"/>
                <w:b/>
              </w:rPr>
              <w:t>/MG. </w:t>
            </w:r>
            <w:r w:rsidRPr="00AA0696">
              <w:rPr>
                <w:rFonts w:ascii="Times New Roman" w:hAnsi="Times New Roman"/>
                <w:color w:val="000000"/>
              </w:rPr>
              <w:t>A análise deverá considerar, para fins de avaliação e valoração, se a ação contribui para o enriquecimento e valorização da cultura do município. </w:t>
            </w:r>
          </w:p>
          <w:p w14:paraId="20147B96" w14:textId="77777777" w:rsidR="00C73FD1" w:rsidRPr="00CF5753" w:rsidRDefault="00C73FD1" w:rsidP="002A74E4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5E4C3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73FD1" w:rsidRPr="00AA0696" w14:paraId="5D85439B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5283A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C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4E189" w14:textId="77777777" w:rsidR="00C73FD1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Aspectos de integração comunitária na ação proposta pelo projeto - </w:t>
            </w:r>
            <w:r w:rsidRPr="00AA0696">
              <w:rPr>
                <w:rFonts w:ascii="Times New Roman" w:hAnsi="Times New Roman"/>
                <w:color w:val="000000"/>
              </w:rPr>
              <w:t>considera-se, para fins de avaliação e valoração, se o projeto apresenta aspectos de integração comunitária, em relação ao impacto social para a inclusão de pessoas com deficiência, idosos e demais grupos em situação de histórica vulnerabilidade econômica/social. </w:t>
            </w:r>
          </w:p>
          <w:p w14:paraId="732CFB8A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AD4DF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73FD1" w:rsidRPr="00AA0696" w14:paraId="42B99AD8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F6DEB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D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8BDB2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 xml:space="preserve">Coerência da planilha orçamentária e do cronograma de execução </w:t>
            </w:r>
            <w:r w:rsidRPr="00AA0696">
              <w:rPr>
                <w:rFonts w:ascii="Times New Roman" w:hAnsi="Times New Roman"/>
              </w:rPr>
              <w:t xml:space="preserve">     </w:t>
            </w:r>
            <w:r w:rsidRPr="00AA0696">
              <w:rPr>
                <w:rFonts w:ascii="Times New Roman" w:hAnsi="Times New Roman"/>
                <w:b/>
                <w:color w:val="000000"/>
              </w:rPr>
              <w:t>nas metas, resultados e desdobramentos do projeto proposto - </w:t>
            </w:r>
            <w:r w:rsidRPr="00AA0696">
              <w:rPr>
                <w:rFonts w:ascii="Times New Roman" w:hAnsi="Times New Roman"/>
                <w:color w:val="000000"/>
              </w:rPr>
              <w:t>A análise deverá avaliar e valorar a viabilidade técnica do projeto sob o ponto de vista dos gastos previstos na planilha orçamentária, sua execução e a adequação ao objeto, metas e objetivos previstos. Também deverá ser considerada, para fins de avaliação, a coerência e conformidade dos valores e quantidades dos itens relacionados na planilha orçamentária do projeto.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209AB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73FD1" w:rsidRPr="00AA0696" w14:paraId="7C3884D8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6335F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E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DBABA" w14:textId="77777777" w:rsidR="00C73FD1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 xml:space="preserve">Coerência do Plano de Divulgação </w:t>
            </w:r>
            <w:r w:rsidRPr="00AA0696">
              <w:rPr>
                <w:rFonts w:ascii="Times New Roman" w:hAnsi="Times New Roman"/>
              </w:rPr>
              <w:t xml:space="preserve">     </w:t>
            </w:r>
            <w:r w:rsidRPr="00AA0696">
              <w:rPr>
                <w:rFonts w:ascii="Times New Roman" w:hAnsi="Times New Roman"/>
                <w:b/>
                <w:color w:val="000000"/>
              </w:rPr>
              <w:t>no Cronograma, Objetivos e Metas do projeto proposto - </w:t>
            </w:r>
            <w:r w:rsidRPr="00AA0696">
              <w:rPr>
                <w:rFonts w:ascii="Times New Roman" w:hAnsi="Times New Roman"/>
                <w:color w:val="000000"/>
              </w:rPr>
              <w:t xml:space="preserve">A análise deverá avaliar e valorar a viabilidade técnica e comunicacional com o público </w:t>
            </w:r>
            <w:r w:rsidRPr="00AA0696">
              <w:rPr>
                <w:rFonts w:ascii="Times New Roman" w:hAnsi="Times New Roman"/>
                <w:color w:val="000000"/>
              </w:rPr>
              <w:lastRenderedPageBreak/>
              <w:t>alvo do projeto, mediante as estratégias, mídias e materiais apresentados, bem como a capacidade de executá-lós.</w:t>
            </w:r>
          </w:p>
          <w:p w14:paraId="781124AB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8AFAE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</w:tr>
      <w:tr w:rsidR="00C73FD1" w:rsidRPr="00AA0696" w14:paraId="51B92733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D3C1F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F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8293B" w14:textId="77777777" w:rsidR="00C73FD1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Compatibilidade da ficha técnica com as atividades desenvolvidas - </w:t>
            </w:r>
            <w:r w:rsidRPr="00AA0696">
              <w:rPr>
                <w:rFonts w:ascii="Times New Roman" w:hAnsi="Times New Roman"/>
                <w:color w:val="000000"/>
              </w:rPr>
              <w:t xml:space="preserve">A análise deverá considerar a carreira dos profissionais que compõem o corpo técnico e artístico, verificando a coerência ou não em relação </w:t>
            </w:r>
            <w:proofErr w:type="spellStart"/>
            <w:r w:rsidRPr="00AA0696">
              <w:rPr>
                <w:rFonts w:ascii="Times New Roman" w:hAnsi="Times New Roman"/>
                <w:color w:val="000000"/>
              </w:rPr>
              <w:t>às</w:t>
            </w:r>
            <w:proofErr w:type="spellEnd"/>
            <w:r w:rsidRPr="00AA0696">
              <w:rPr>
                <w:rFonts w:ascii="Times New Roman" w:hAnsi="Times New Roman"/>
                <w:color w:val="000000"/>
              </w:rPr>
              <w:t xml:space="preserve"> atribuições que serão executadas por eles no projeto (para esta avaliação serão considerados os currículos dos membros da ficha técnica).</w:t>
            </w:r>
          </w:p>
          <w:p w14:paraId="6122B092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CBFDD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73FD1" w:rsidRPr="00AA0696" w14:paraId="37D0936A" w14:textId="77777777" w:rsidTr="002A74E4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1A5EB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G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712C4" w14:textId="77777777" w:rsidR="00C73FD1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Trajetória artística e cultural do proponente - </w:t>
            </w:r>
            <w:r w:rsidRPr="00AA0696">
              <w:rPr>
                <w:rFonts w:ascii="Times New Roman" w:hAnsi="Times New Roman"/>
                <w:color w:val="000000"/>
              </w:rPr>
              <w:t xml:space="preserve">Será́ </w:t>
            </w:r>
            <w:proofErr w:type="gramStart"/>
            <w:r w:rsidRPr="00AA0696">
              <w:rPr>
                <w:rFonts w:ascii="Times New Roman" w:hAnsi="Times New Roman"/>
                <w:color w:val="000000"/>
              </w:rPr>
              <w:t>considerada,</w:t>
            </w:r>
            <w:r w:rsidRPr="00AA0696">
              <w:rPr>
                <w:rFonts w:ascii="Times New Roman" w:hAnsi="Times New Roman"/>
              </w:rPr>
              <w:t xml:space="preserve">  </w:t>
            </w:r>
            <w:r w:rsidRPr="00AA0696">
              <w:rPr>
                <w:rFonts w:ascii="Times New Roman" w:hAnsi="Times New Roman"/>
                <w:color w:val="000000"/>
              </w:rPr>
              <w:t xml:space="preserve"> </w:t>
            </w:r>
            <w:proofErr w:type="gramEnd"/>
            <w:r w:rsidRPr="00AA0696">
              <w:rPr>
                <w:rFonts w:ascii="Times New Roman" w:hAnsi="Times New Roman"/>
                <w:color w:val="000000"/>
              </w:rPr>
              <w:t>para fins de análise, a carreira do proponente, com base no currículo e comprovações enviadas juntamente com a proposta.</w:t>
            </w:r>
          </w:p>
          <w:p w14:paraId="6BC7E6B5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A912E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1B36D4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C73FD1" w:rsidRPr="00AA0696" w14:paraId="4B59931E" w14:textId="77777777" w:rsidTr="002A74E4">
        <w:tc>
          <w:tcPr>
            <w:tcW w:w="8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40D2B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PONTUAÇÃO TOTAL: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A0549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A0696">
              <w:rPr>
                <w:rFonts w:ascii="Times New Roman" w:hAnsi="Times New Roman"/>
                <w:b/>
                <w:bCs/>
              </w:rPr>
              <w:t>70 PONTOS</w:t>
            </w:r>
          </w:p>
        </w:tc>
      </w:tr>
    </w:tbl>
    <w:p w14:paraId="466DB852" w14:textId="77777777" w:rsidR="00C73FD1" w:rsidRPr="00AA0696" w:rsidRDefault="00C73FD1" w:rsidP="00C73FD1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Além da pontuação acima, o proponente pode receber bônus de pontuação, ou seja, uma pontuação extra, conforme critérios abaixo especificados: 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5928"/>
        <w:gridCol w:w="1381"/>
      </w:tblGrid>
      <w:tr w:rsidR="00C73FD1" w:rsidRPr="00AA0696" w14:paraId="4256AE18" w14:textId="77777777" w:rsidTr="002A74E4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4F422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PONTUAÇÃO BÔNUS PARA PROPONENTES PESSOAS FÍSICAS</w:t>
            </w:r>
          </w:p>
        </w:tc>
      </w:tr>
      <w:tr w:rsidR="00C73FD1" w:rsidRPr="00AA0696" w14:paraId="5F17A2D1" w14:textId="77777777" w:rsidTr="002A74E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19E5F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Identificação do Ponto Extra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55936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Descrição do Ponto Extra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C3705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 xml:space="preserve">Pontuação </w:t>
            </w:r>
          </w:p>
        </w:tc>
      </w:tr>
      <w:tr w:rsidR="00C73FD1" w:rsidRPr="00AA0696" w14:paraId="4D234498" w14:textId="77777777" w:rsidTr="002A74E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E0A43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H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C7A1F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Agentes culturais do gênero feminino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9934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3FD1" w:rsidRPr="00AA0696" w14:paraId="244AA9DF" w14:textId="77777777" w:rsidTr="002A74E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B59DA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I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E9D9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Agentes culturais negros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AA0696">
              <w:rPr>
                <w:rFonts w:ascii="Times New Roman" w:hAnsi="Times New Roman"/>
                <w:color w:val="000000"/>
              </w:rPr>
              <w:t xml:space="preserve"> indígenas</w:t>
            </w:r>
            <w:r>
              <w:rPr>
                <w:rFonts w:ascii="Times New Roman" w:hAnsi="Times New Roman"/>
                <w:color w:val="000000"/>
              </w:rPr>
              <w:t>, quilombola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1E1A8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3FD1" w:rsidRPr="00AA0696" w14:paraId="2D8903B7" w14:textId="77777777" w:rsidTr="002A74E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3A08F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J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371E8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Agentes culturais com deficiência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59098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3FD1" w:rsidRPr="00AA0696" w14:paraId="69F55F90" w14:textId="77777777" w:rsidTr="002A74E4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05DEA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K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E36E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Agentes culturais residentes na zona rural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AB88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3FD1" w:rsidRPr="00AA0696" w14:paraId="5690753A" w14:textId="77777777" w:rsidTr="002A74E4">
        <w:trPr>
          <w:trHeight w:val="420"/>
        </w:trPr>
        <w:tc>
          <w:tcPr>
            <w:tcW w:w="76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00B61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PONTUAÇÃO EXTRA TOTAL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14993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</w:rPr>
            </w:pPr>
            <w:r w:rsidRPr="00AA0696">
              <w:rPr>
                <w:rFonts w:ascii="Times New Roman" w:hAnsi="Times New Roman"/>
                <w:b/>
                <w:bCs/>
              </w:rPr>
              <w:t>20 PONTOS</w:t>
            </w:r>
          </w:p>
        </w:tc>
      </w:tr>
    </w:tbl>
    <w:p w14:paraId="7EEE1054" w14:textId="77777777" w:rsidR="00C73FD1" w:rsidRDefault="00C73FD1" w:rsidP="00C73FD1">
      <w:pPr>
        <w:rPr>
          <w:rFonts w:ascii="Times New Roman" w:hAnsi="Times New Roman"/>
          <w:szCs w:val="24"/>
        </w:rPr>
      </w:pPr>
    </w:p>
    <w:p w14:paraId="0DF553B1" w14:textId="77777777" w:rsidR="00C73FD1" w:rsidRDefault="00C73FD1" w:rsidP="00C73FD1">
      <w:pPr>
        <w:rPr>
          <w:rFonts w:ascii="Times New Roman" w:hAnsi="Times New Roman"/>
          <w:szCs w:val="24"/>
        </w:rPr>
      </w:pPr>
    </w:p>
    <w:p w14:paraId="17985371" w14:textId="77777777" w:rsidR="00C73FD1" w:rsidRDefault="00C73FD1" w:rsidP="00C73FD1">
      <w:pPr>
        <w:rPr>
          <w:rFonts w:ascii="Times New Roman" w:hAnsi="Times New Roman"/>
          <w:szCs w:val="24"/>
        </w:rPr>
      </w:pPr>
    </w:p>
    <w:p w14:paraId="49C5DAFC" w14:textId="77777777" w:rsidR="00C73FD1" w:rsidRPr="00356EAF" w:rsidRDefault="00C73FD1" w:rsidP="00C73FD1">
      <w:pPr>
        <w:rPr>
          <w:rFonts w:ascii="Times New Roman" w:hAnsi="Times New Roman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5919"/>
        <w:gridCol w:w="1523"/>
      </w:tblGrid>
      <w:tr w:rsidR="00C73FD1" w:rsidRPr="00AA0696" w14:paraId="24B7D365" w14:textId="77777777" w:rsidTr="002A74E4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D395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PONTUAÇÃO EXTRA PARA PROPONENTES PESSOAS JURÍDICAS E COLETIVOS OU GRUPOS CULTURAIS SEM CNPJ</w:t>
            </w:r>
          </w:p>
        </w:tc>
      </w:tr>
      <w:tr w:rsidR="00C73FD1" w:rsidRPr="00AA0696" w14:paraId="60E74A6A" w14:textId="77777777" w:rsidTr="002A74E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5A27B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Identificação do Ponto Extra</w:t>
            </w:r>
          </w:p>
        </w:tc>
        <w:tc>
          <w:tcPr>
            <w:tcW w:w="5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2BE4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Descrição do Ponto Extra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9030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 xml:space="preserve">Pontuação </w:t>
            </w:r>
          </w:p>
        </w:tc>
      </w:tr>
      <w:tr w:rsidR="00C73FD1" w:rsidRPr="00AA0696" w14:paraId="69F4CBC9" w14:textId="77777777" w:rsidTr="002A74E4">
        <w:trPr>
          <w:trHeight w:val="300"/>
        </w:trPr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EC191" w14:textId="77777777" w:rsidR="00C73FD1" w:rsidRPr="001B36D4" w:rsidRDefault="00C73FD1" w:rsidP="002A74E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B36D4">
              <w:rPr>
                <w:rFonts w:ascii="Times New Roman" w:hAnsi="Times New Roman"/>
                <w:b/>
                <w:bCs/>
                <w:color w:val="000000"/>
              </w:rPr>
              <w:lastRenderedPageBreak/>
              <w:t>L</w:t>
            </w:r>
          </w:p>
        </w:tc>
        <w:tc>
          <w:tcPr>
            <w:tcW w:w="5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9138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</w:rPr>
            </w:pPr>
            <w:r w:rsidRPr="001B36D4">
              <w:rPr>
                <w:rFonts w:ascii="Times New Roman" w:hAnsi="Times New Roman"/>
                <w:color w:val="000000"/>
              </w:rPr>
              <w:t>Pessoas jurídicas ou coletivos/grupos compostos majoritariamente por pessoas com deficiência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3FE5E" w14:textId="77777777" w:rsidR="00C73FD1" w:rsidRPr="001B36D4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1B36D4">
              <w:rPr>
                <w:rFonts w:ascii="Times New Roman" w:hAnsi="Times New Roman"/>
                <w:color w:val="000000"/>
              </w:rPr>
              <w:t>5</w:t>
            </w:r>
          </w:p>
          <w:p w14:paraId="33F21AA4" w14:textId="77777777" w:rsidR="00C73FD1" w:rsidRPr="00AA0696" w:rsidRDefault="00C73FD1" w:rsidP="002A74E4">
            <w:pPr>
              <w:rPr>
                <w:rFonts w:ascii="Times New Roman" w:hAnsi="Times New Roman"/>
              </w:rPr>
            </w:pPr>
          </w:p>
        </w:tc>
      </w:tr>
      <w:tr w:rsidR="00C73FD1" w:rsidRPr="00AA0696" w14:paraId="09693740" w14:textId="77777777" w:rsidTr="002A74E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ABF6C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B36D4">
              <w:rPr>
                <w:rFonts w:ascii="Times New Roman" w:hAnsi="Times New Roman"/>
                <w:b/>
                <w:bCs/>
                <w:color w:val="000000"/>
              </w:rPr>
              <w:t>M</w:t>
            </w:r>
          </w:p>
        </w:tc>
        <w:tc>
          <w:tcPr>
            <w:tcW w:w="5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E9788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</w:rPr>
            </w:pPr>
            <w:r w:rsidRPr="001B36D4">
              <w:rPr>
                <w:rFonts w:ascii="Times New Roman" w:hAnsi="Times New Roman"/>
                <w:color w:val="000000"/>
              </w:rPr>
              <w:t>Pessoas jurídicas ou coletivos/grupos compostos majoritariamente por pessoas negras ou indígenas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1BA3" w14:textId="77777777" w:rsidR="00C73FD1" w:rsidRPr="001B36D4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1B36D4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3FD1" w:rsidRPr="00AA0696" w14:paraId="2EAC4300" w14:textId="77777777" w:rsidTr="002A74E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94F9E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B36D4">
              <w:rPr>
                <w:rFonts w:ascii="Times New Roman" w:hAnsi="Times New Roman"/>
                <w:b/>
                <w:bCs/>
                <w:color w:val="000000"/>
              </w:rPr>
              <w:t>N</w:t>
            </w:r>
          </w:p>
        </w:tc>
        <w:tc>
          <w:tcPr>
            <w:tcW w:w="5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0312B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</w:rPr>
            </w:pPr>
            <w:r w:rsidRPr="001B36D4">
              <w:rPr>
                <w:rFonts w:ascii="Times New Roman" w:hAnsi="Times New Roman"/>
                <w:color w:val="000000"/>
              </w:rPr>
              <w:t>Pessoas jurídicas compostas majoritariamente por mulheres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B377C" w14:textId="77777777" w:rsidR="00C73FD1" w:rsidRPr="001B36D4" w:rsidRDefault="00C73FD1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 w:rsidRPr="001B36D4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3FD1" w:rsidRPr="00AA0696" w14:paraId="04B50BB8" w14:textId="77777777" w:rsidTr="002A74E4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31E42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B36D4">
              <w:rPr>
                <w:rFonts w:ascii="Times New Roman" w:hAnsi="Times New Roman"/>
                <w:b/>
                <w:bCs/>
                <w:color w:val="000000"/>
              </w:rPr>
              <w:t>O</w:t>
            </w:r>
          </w:p>
        </w:tc>
        <w:tc>
          <w:tcPr>
            <w:tcW w:w="5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C99DA" w14:textId="77777777" w:rsidR="00C73FD1" w:rsidRPr="00AA0696" w:rsidRDefault="00C73FD1" w:rsidP="002A74E4">
            <w:pPr>
              <w:jc w:val="both"/>
              <w:rPr>
                <w:rFonts w:ascii="Times New Roman" w:hAnsi="Times New Roman"/>
              </w:rPr>
            </w:pPr>
            <w:r w:rsidRPr="001B36D4">
              <w:rPr>
                <w:rFonts w:ascii="Times New Roman" w:hAnsi="Times New Roman"/>
                <w:color w:val="000000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70BCD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</w:p>
          <w:p w14:paraId="1F7C7584" w14:textId="77777777" w:rsidR="00C73FD1" w:rsidRPr="00AA0696" w:rsidRDefault="00C73FD1" w:rsidP="002A74E4">
            <w:pPr>
              <w:jc w:val="center"/>
              <w:rPr>
                <w:rFonts w:ascii="Times New Roman" w:hAnsi="Times New Roman"/>
              </w:rPr>
            </w:pPr>
            <w:r w:rsidRPr="001B36D4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73FD1" w:rsidRPr="00AA0696" w14:paraId="2A66031D" w14:textId="77777777" w:rsidTr="002A74E4">
        <w:trPr>
          <w:trHeight w:val="420"/>
        </w:trPr>
        <w:tc>
          <w:tcPr>
            <w:tcW w:w="7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F3F40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AA0696">
              <w:rPr>
                <w:rFonts w:ascii="Times New Roman" w:hAnsi="Times New Roman"/>
                <w:b/>
                <w:color w:val="000000"/>
              </w:rPr>
              <w:t>PONTUAÇÃO EXTRA TOTAL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56F1" w14:textId="77777777" w:rsidR="00C73FD1" w:rsidRPr="00AA0696" w:rsidRDefault="00C73FD1" w:rsidP="002A74E4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AA0696">
              <w:rPr>
                <w:rFonts w:ascii="Times New Roman" w:hAnsi="Times New Roman"/>
                <w:b/>
              </w:rPr>
              <w:t>20 PONTOS</w:t>
            </w:r>
          </w:p>
        </w:tc>
      </w:tr>
    </w:tbl>
    <w:p w14:paraId="269245C8" w14:textId="77777777" w:rsidR="00C73FD1" w:rsidRDefault="00C73FD1" w:rsidP="00C73FD1">
      <w:pPr>
        <w:spacing w:line="360" w:lineRule="auto"/>
        <w:rPr>
          <w:rFonts w:ascii="Times New Roman" w:hAnsi="Times New Roman"/>
          <w:szCs w:val="24"/>
        </w:rPr>
      </w:pPr>
    </w:p>
    <w:p w14:paraId="548BD6C2" w14:textId="77777777" w:rsidR="00C73FD1" w:rsidRPr="00CF5753" w:rsidRDefault="00C73FD1" w:rsidP="00C73FD1">
      <w:pPr>
        <w:spacing w:line="360" w:lineRule="auto"/>
        <w:ind w:firstLine="426"/>
        <w:jc w:val="center"/>
        <w:rPr>
          <w:rFonts w:ascii="Times New Roman" w:hAnsi="Times New Roman"/>
          <w:b/>
          <w:szCs w:val="24"/>
        </w:rPr>
      </w:pPr>
      <w:r w:rsidRPr="00CF5753">
        <w:rPr>
          <w:rFonts w:ascii="Times New Roman" w:hAnsi="Times New Roman"/>
          <w:b/>
          <w:szCs w:val="24"/>
        </w:rPr>
        <w:t>Os projetos serão avaliados por 03 (três) membros do Comitê Gestor.</w:t>
      </w:r>
    </w:p>
    <w:p w14:paraId="13BAA6CC" w14:textId="77777777" w:rsidR="00C73FD1" w:rsidRPr="000F5133" w:rsidRDefault="00C73FD1" w:rsidP="00C73FD1">
      <w:pPr>
        <w:spacing w:line="360" w:lineRule="auto"/>
        <w:ind w:firstLine="1134"/>
        <w:jc w:val="both"/>
        <w:rPr>
          <w:rFonts w:ascii="Times New Roman" w:hAnsi="Times New Roman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A pontuação final de cada candidatura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CC6C84">
        <w:rPr>
          <w:rFonts w:ascii="Times New Roman" w:hAnsi="Times New Roman"/>
          <w:szCs w:val="24"/>
        </w:rPr>
        <w:t xml:space="preserve">será a </w:t>
      </w:r>
      <w:r>
        <w:rPr>
          <w:rFonts w:ascii="Times New Roman" w:hAnsi="Times New Roman"/>
          <w:szCs w:val="24"/>
        </w:rPr>
        <w:t>média da soma</w:t>
      </w:r>
      <w:r w:rsidRPr="00CC6C84">
        <w:rPr>
          <w:rFonts w:ascii="Times New Roman" w:hAnsi="Times New Roman"/>
          <w:szCs w:val="24"/>
        </w:rPr>
        <w:t xml:space="preserve"> das notas atribuídas individualmente por cada</w:t>
      </w:r>
      <w:r>
        <w:rPr>
          <w:rFonts w:ascii="Times New Roman" w:hAnsi="Times New Roman"/>
          <w:szCs w:val="24"/>
        </w:rPr>
        <w:t xml:space="preserve"> avaliador, atribuída a pontuação extra e bônus se tiver.</w:t>
      </w:r>
    </w:p>
    <w:p w14:paraId="7A9D9D2C" w14:textId="77777777" w:rsidR="00C73FD1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Os critérios gerais são eliminatórios</w:t>
      </w:r>
      <w:r>
        <w:rPr>
          <w:rFonts w:ascii="Times New Roman" w:hAnsi="Times New Roman"/>
          <w:szCs w:val="24"/>
        </w:rPr>
        <w:t xml:space="preserve"> </w:t>
      </w:r>
      <w:r w:rsidRPr="00356EAF">
        <w:rPr>
          <w:rFonts w:ascii="Times New Roman" w:hAnsi="Times New Roman"/>
          <w:color w:val="000000"/>
          <w:szCs w:val="24"/>
        </w:rPr>
        <w:t>de modo que</w:t>
      </w:r>
      <w:r>
        <w:rPr>
          <w:rFonts w:ascii="Times New Roman" w:hAnsi="Times New Roman"/>
          <w:szCs w:val="24"/>
        </w:rPr>
        <w:t xml:space="preserve"> o </w:t>
      </w:r>
      <w:r w:rsidRPr="00356EAF">
        <w:rPr>
          <w:rFonts w:ascii="Times New Roman" w:hAnsi="Times New Roman"/>
          <w:color w:val="000000"/>
          <w:szCs w:val="24"/>
        </w:rPr>
        <w:t>agente cultural que receber pontuação 0 em algum dos critérios será desclassificado do Edital.</w:t>
      </w:r>
    </w:p>
    <w:p w14:paraId="0BA3A29D" w14:textId="77777777" w:rsidR="00C73FD1" w:rsidRPr="00356EAF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</w:p>
    <w:p w14:paraId="1FA21DCE" w14:textId="77777777" w:rsidR="00C73FD1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Os bônus de pontuação são cumulativos e não constituem critérios obrigatórios</w:t>
      </w:r>
      <w:r w:rsidRPr="00356EAF">
        <w:rPr>
          <w:rFonts w:ascii="Times New Roman" w:hAnsi="Times New Roman"/>
          <w:szCs w:val="24"/>
        </w:rPr>
        <w:t xml:space="preserve">     </w:t>
      </w:r>
      <w:r w:rsidRPr="00356EAF">
        <w:rPr>
          <w:rFonts w:ascii="Times New Roman" w:hAnsi="Times New Roman"/>
          <w:color w:val="000000"/>
          <w:szCs w:val="24"/>
        </w:rPr>
        <w:t xml:space="preserve"> de modo que a pontuação 0 em algum dos pontos bônus não desclassifica o agente cultural.</w:t>
      </w:r>
    </w:p>
    <w:p w14:paraId="295E273A" w14:textId="77777777" w:rsidR="00C73FD1" w:rsidRPr="00356EAF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</w:p>
    <w:p w14:paraId="1C13A92D" w14:textId="77777777" w:rsidR="00C73FD1" w:rsidRPr="00356EAF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Em caso de empate, serão utilizados para fins de classificação dos projetos a maior nota nos critérios de acordo com a ordem abaixo definida: A, B, C, D, E, F, G, respectivamente. </w:t>
      </w:r>
    </w:p>
    <w:p w14:paraId="394DD34D" w14:textId="77777777" w:rsidR="00C73FD1" w:rsidRPr="00356EAF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Caso nenhum dos critérios acima elencados seja capaz de promover o desempate, serão adotados critérios de desempate na ordem a seguir:</w:t>
      </w:r>
    </w:p>
    <w:p w14:paraId="79B01466" w14:textId="77777777" w:rsidR="00C73FD1" w:rsidRPr="000F5133" w:rsidRDefault="00C73FD1" w:rsidP="00C73FD1">
      <w:pPr>
        <w:spacing w:line="360" w:lineRule="auto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 xml:space="preserve">Serão considerados aptos os projetos que receberem nota final igual ou superior a </w:t>
      </w:r>
      <w:r>
        <w:rPr>
          <w:rFonts w:ascii="Times New Roman" w:hAnsi="Times New Roman"/>
          <w:b/>
          <w:bCs/>
          <w:color w:val="000000"/>
          <w:szCs w:val="24"/>
        </w:rPr>
        <w:t>6</w:t>
      </w:r>
      <w:r w:rsidRPr="000F5133">
        <w:rPr>
          <w:rFonts w:ascii="Times New Roman" w:hAnsi="Times New Roman"/>
          <w:b/>
          <w:bCs/>
          <w:color w:val="000000"/>
          <w:szCs w:val="24"/>
        </w:rPr>
        <w:t>0 pontos.</w:t>
      </w:r>
    </w:p>
    <w:p w14:paraId="730B8EAE" w14:textId="77777777" w:rsidR="00C73FD1" w:rsidRPr="000F5133" w:rsidRDefault="00C73FD1" w:rsidP="00C73FD1">
      <w:pPr>
        <w:spacing w:line="360" w:lineRule="auto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0F5133">
        <w:rPr>
          <w:rFonts w:ascii="Times New Roman" w:hAnsi="Times New Roman"/>
          <w:b/>
          <w:bCs/>
          <w:color w:val="000000"/>
          <w:szCs w:val="24"/>
        </w:rPr>
        <w:t>Serão desclassificados os projetos que:</w:t>
      </w:r>
    </w:p>
    <w:p w14:paraId="1D6D8C58" w14:textId="77777777" w:rsidR="00C73FD1" w:rsidRPr="00356EAF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I - Receberam nota 0 em qualquer dos critérios obrigatórios; </w:t>
      </w:r>
    </w:p>
    <w:p w14:paraId="0EADCB70" w14:textId="77777777" w:rsidR="00C73FD1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lastRenderedPageBreak/>
        <w:t xml:space="preserve">II - </w:t>
      </w:r>
      <w:proofErr w:type="gramStart"/>
      <w:r w:rsidRPr="00356EAF">
        <w:rPr>
          <w:rFonts w:ascii="Times New Roman" w:hAnsi="Times New Roman"/>
          <w:color w:val="000000"/>
          <w:szCs w:val="24"/>
        </w:rPr>
        <w:t>apresentem</w:t>
      </w:r>
      <w:proofErr w:type="gramEnd"/>
      <w:r w:rsidRPr="00356EAF">
        <w:rPr>
          <w:rFonts w:ascii="Times New Roman" w:hAnsi="Times New Roman"/>
          <w:color w:val="000000"/>
          <w:szCs w:val="24"/>
        </w:rPr>
        <w:t xml:space="preserve"> quaisquer formas de preconceito de origem, raça, etnia, gênero, cor, idade ou outras formas de discriminação</w:t>
      </w:r>
      <w:r w:rsidRPr="00356EAF">
        <w:rPr>
          <w:rFonts w:ascii="Times New Roman" w:hAnsi="Times New Roman"/>
          <w:szCs w:val="24"/>
        </w:rPr>
        <w:t xml:space="preserve">   </w:t>
      </w:r>
      <w:proofErr w:type="gramStart"/>
      <w:r w:rsidRPr="00356EAF">
        <w:rPr>
          <w:rFonts w:ascii="Times New Roman" w:hAnsi="Times New Roman"/>
          <w:szCs w:val="24"/>
        </w:rPr>
        <w:t xml:space="preserve">  </w:t>
      </w:r>
      <w:r w:rsidRPr="00356EAF">
        <w:rPr>
          <w:rFonts w:ascii="Times New Roman" w:hAnsi="Times New Roman"/>
          <w:color w:val="000000"/>
          <w:szCs w:val="24"/>
        </w:rPr>
        <w:t>,</w:t>
      </w:r>
      <w:proofErr w:type="gramEnd"/>
      <w:r w:rsidRPr="00356EAF">
        <w:rPr>
          <w:rFonts w:ascii="Times New Roman" w:hAnsi="Times New Roman"/>
          <w:color w:val="000000"/>
          <w:szCs w:val="24"/>
        </w:rPr>
        <w:t xml:space="preserve"> com fundamento no disposto no </w:t>
      </w:r>
      <w:hyperlink r:id="rId7" w:anchor="art3iv">
        <w:r w:rsidRPr="00356EAF">
          <w:rPr>
            <w:rFonts w:ascii="Times New Roman" w:hAnsi="Times New Roman"/>
            <w:color w:val="000000"/>
            <w:szCs w:val="24"/>
          </w:rPr>
          <w:t>inciso IV do caput do art. 3º da Constituição,</w:t>
        </w:r>
      </w:hyperlink>
      <w:r w:rsidRPr="00356EAF">
        <w:rPr>
          <w:rFonts w:ascii="Times New Roman" w:hAnsi="Times New Roman"/>
          <w:color w:val="000000"/>
          <w:szCs w:val="24"/>
        </w:rPr>
        <w:t> garantidos o contraditório e a ampla defesa.</w:t>
      </w:r>
    </w:p>
    <w:p w14:paraId="3C623565" w14:textId="77777777" w:rsidR="00C73FD1" w:rsidRPr="00356EAF" w:rsidRDefault="00C73FD1" w:rsidP="00C73FD1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356EAF">
        <w:rPr>
          <w:rFonts w:ascii="Times New Roman" w:hAnsi="Times New Roman"/>
          <w:color w:val="000000"/>
          <w:szCs w:val="24"/>
        </w:rPr>
        <w:t>A falsidade de informações acarretará desclassificação, podendo ensejar, ainda, a aplicação de sanções administrativas ou criminais.</w:t>
      </w:r>
    </w:p>
    <w:p w14:paraId="1EA735E4" w14:textId="77777777" w:rsidR="00C73FD1" w:rsidRDefault="00C73FD1" w:rsidP="00C73FD1">
      <w:pPr>
        <w:rPr>
          <w:rFonts w:ascii="Times New Roman" w:hAnsi="Times New Roman"/>
          <w:szCs w:val="24"/>
        </w:rPr>
      </w:pPr>
    </w:p>
    <w:p w14:paraId="0FCB2946" w14:textId="77777777" w:rsidR="00C73FD1" w:rsidRDefault="00C73FD1" w:rsidP="00C73FD1">
      <w:pPr>
        <w:rPr>
          <w:rFonts w:ascii="Times New Roman" w:hAnsi="Times New Roman"/>
          <w:szCs w:val="24"/>
        </w:rPr>
      </w:pPr>
    </w:p>
    <w:p w14:paraId="6A96F6A3" w14:textId="77777777" w:rsidR="008305B2" w:rsidRPr="00E6241C" w:rsidRDefault="008305B2" w:rsidP="00E6241C"/>
    <w:sectPr w:rsidR="008305B2" w:rsidRPr="00E6241C" w:rsidSect="007161A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D9D2C" w14:textId="77777777" w:rsidR="00B12A03" w:rsidRDefault="00B12A03" w:rsidP="004C1E52">
      <w:r>
        <w:separator/>
      </w:r>
    </w:p>
  </w:endnote>
  <w:endnote w:type="continuationSeparator" w:id="0">
    <w:p w14:paraId="4BFCE071" w14:textId="77777777" w:rsidR="00B12A03" w:rsidRDefault="00B12A03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931E2" w14:textId="77777777" w:rsidR="00B12A03" w:rsidRDefault="00B12A03" w:rsidP="004C1E52">
      <w:r>
        <w:separator/>
      </w:r>
    </w:p>
  </w:footnote>
  <w:footnote w:type="continuationSeparator" w:id="0">
    <w:p w14:paraId="0CECA40F" w14:textId="77777777" w:rsidR="00B12A03" w:rsidRDefault="00B12A03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3419E4"/>
    <w:rsid w:val="004C1E52"/>
    <w:rsid w:val="005044F4"/>
    <w:rsid w:val="005821DD"/>
    <w:rsid w:val="007161A0"/>
    <w:rsid w:val="00806AC6"/>
    <w:rsid w:val="008305B2"/>
    <w:rsid w:val="00B12A03"/>
    <w:rsid w:val="00B56037"/>
    <w:rsid w:val="00C73FD1"/>
    <w:rsid w:val="00CB595B"/>
    <w:rsid w:val="00D31437"/>
    <w:rsid w:val="00D362C9"/>
    <w:rsid w:val="00E6241C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centralizadomaiusculas">
    <w:name w:val="texto_centralizado_maiusculas"/>
    <w:basedOn w:val="Normal"/>
    <w:rsid w:val="00806AC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justificado">
    <w:name w:val="texto_justificado"/>
    <w:basedOn w:val="Normal"/>
    <w:qFormat/>
    <w:rsid w:val="00806AC6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2026-09-24T14:39:00Z</dcterms:created>
  <dcterms:modified xsi:type="dcterms:W3CDTF">2026-09-24T14:39:00Z</dcterms:modified>
</cp:coreProperties>
</file>